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rFonts w:ascii="CenturyGothic" w:hAnsi="CenturyGothic" w:cs="CenturyGothic"/>
          <w:color w:val="AC8542"/>
          <w:spacing w:val="4"/>
          <w:sz w:val="18"/>
          <w:szCs w:val="18"/>
          <w:vertAlign w:val="subscript"/>
        </w:rPr>
      </w:pPr>
      <w:r>
        <w:rPr>
          <w:rFonts w:cs="CenturyGothic" w:ascii="CenturyGothic" w:hAnsi="CenturyGothic"/>
          <w:color w:val="AC8542"/>
          <w:spacing w:val="4"/>
          <w:sz w:val="18"/>
          <w:szCs w:val="18"/>
          <w:vertAlign w:val="subscript"/>
        </w:rPr>
        <mc:AlternateContent>
          <mc:Choice Requires="wps">
            <w:drawing>
              <wp:anchor behindDoc="0" distT="0" distB="0" distL="114300" distR="114300" simplePos="0" locked="0" layoutInCell="1" allowOverlap="1" relativeHeight="2" wp14:anchorId="1E06202E">
                <wp:simplePos x="0" y="0"/>
                <wp:positionH relativeFrom="page">
                  <wp:posOffset>838200</wp:posOffset>
                </wp:positionH>
                <wp:positionV relativeFrom="paragraph">
                  <wp:posOffset>635</wp:posOffset>
                </wp:positionV>
                <wp:extent cx="5810885" cy="13649960"/>
                <wp:effectExtent l="0" t="0" r="0" b="9525"/>
                <wp:wrapSquare wrapText="bothSides"/>
                <wp:docPr id="1" name="Textfeld 7"/>
                <a:graphic xmlns:a="http://schemas.openxmlformats.org/drawingml/2006/main">
                  <a:graphicData uri="http://schemas.microsoft.com/office/word/2010/wordprocessingShape">
                    <wps:wsp>
                      <wps:cNvSpPr/>
                      <wps:spPr>
                        <a:xfrm>
                          <a:off x="0" y="0"/>
                          <a:ext cx="5810400" cy="1364940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r>
                              <w:rPr/>
                              <w:drawing>
                                <wp:inline distT="0" distB="635" distL="0" distR="635">
                                  <wp:extent cx="3390900" cy="2628265"/>
                                  <wp:effectExtent l="0" t="0" r="0" b="0"/>
                                  <wp:docPr id="3"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descr=""/>
                                          <pic:cNvPicPr>
                                            <a:picLocks noChangeAspect="1" noChangeArrowheads="1"/>
                                          </pic:cNvPicPr>
                                        </pic:nvPicPr>
                                        <pic:blipFill>
                                          <a:blip r:embed="rId2"/>
                                          <a:stretch>
                                            <a:fillRect/>
                                          </a:stretch>
                                        </pic:blipFill>
                                        <pic:spPr bwMode="auto">
                                          <a:xfrm>
                                            <a:off x="0" y="0"/>
                                            <a:ext cx="3390900" cy="2628265"/>
                                          </a:xfrm>
                                          <a:prstGeom prst="rect">
                                            <a:avLst/>
                                          </a:prstGeom>
                                        </pic:spPr>
                                      </pic:pic>
                                    </a:graphicData>
                                  </a:graphic>
                                </wp:inline>
                              </w:drawing>
                            </w:r>
                          </w:p>
                          <w:p>
                            <w:pPr>
                              <w:pStyle w:val="EinfAbs"/>
                              <w:tabs>
                                <w:tab w:val="right" w:pos="3980" w:leader="none"/>
                              </w:tabs>
                              <w:jc w:val="both"/>
                              <w:rPr>
                                <w:rFonts w:ascii="Futura Book" w:hAnsi="Futura Book" w:cs="CenturyGothic"/>
                                <w:b/>
                                <w:b/>
                                <w:bCs/>
                                <w:spacing w:val="4"/>
                              </w:rPr>
                            </w:pPr>
                            <w:r>
                              <w:rPr>
                                <w:rFonts w:cs="CenturyGothic" w:ascii="Futura Book" w:hAnsi="Futura Book"/>
                                <w:b/>
                                <w:bCs/>
                                <w:spacing w:val="4"/>
                              </w:rPr>
                              <w:t>Die faszinierende Wirkung farbiger Linien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20"/>
                                <w:szCs w:val="20"/>
                              </w:rPr>
                            </w:pPr>
                            <w:r>
                              <w:rPr>
                                <w:rFonts w:cs="CenturyGothic" w:ascii="Futura Book" w:hAnsi="Futura Book"/>
                                <w:i/>
                                <w:spacing w:val="4"/>
                                <w:sz w:val="20"/>
                                <w:szCs w:val="20"/>
                              </w:rPr>
                              <w:t xml:space="preserve">Farbharmonien disharmonischer Farben in opulenter Fülle bietet der schwergewichtige Bildband </w:t>
                            </w:r>
                            <w:r>
                              <w:rPr>
                                <w:rFonts w:cs="CenturyGothic" w:ascii="Futura Book" w:hAnsi="Futura Book"/>
                                <w:b/>
                                <w:i/>
                                <w:spacing w:val="4"/>
                                <w:sz w:val="20"/>
                                <w:szCs w:val="20"/>
                              </w:rPr>
                              <w:t>„Lines &amp; Colors“.</w:t>
                            </w:r>
                          </w:p>
                          <w:p>
                            <w:pPr>
                              <w:pStyle w:val="EinfAbs"/>
                              <w:tabs>
                                <w:tab w:val="right" w:pos="3980" w:leader="none"/>
                              </w:tabs>
                              <w:jc w:val="both"/>
                              <w:rPr>
                                <w:rFonts w:ascii="Futura Book" w:hAnsi="Futura Book" w:cs="CenturyGothic"/>
                                <w:i/>
                                <w:i/>
                                <w:spacing w:val="4"/>
                                <w:sz w:val="20"/>
                                <w:szCs w:val="20"/>
                              </w:rPr>
                            </w:pPr>
                            <w:r>
                              <w:rPr>
                                <w:rFonts w:cs="CenturyGothic" w:ascii="Futura Book" w:hAnsi="Futura Book"/>
                                <w:i/>
                                <w:spacing w:val="4"/>
                                <w:sz w:val="20"/>
                                <w:szCs w:val="20"/>
                              </w:rPr>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 xml:space="preserve">Mit </w:t>
                            </w:r>
                            <w:r>
                              <w:rPr>
                                <w:rFonts w:cs="CenturyGothic" w:ascii="Futura Book" w:hAnsi="Futura Book"/>
                                <w:b/>
                                <w:spacing w:val="4"/>
                                <w:sz w:val="20"/>
                                <w:szCs w:val="20"/>
                              </w:rPr>
                              <w:t>Lines &amp; Colors</w:t>
                            </w:r>
                            <w:r>
                              <w:rPr>
                                <w:rFonts w:cs="CenturyGothic" w:ascii="Futura Book" w:hAnsi="Futura Book"/>
                                <w:spacing w:val="4"/>
                                <w:sz w:val="20"/>
                                <w:szCs w:val="20"/>
                              </w:rPr>
                              <w:t xml:space="preserve"> ist ein umfassendes Standardwerk über den radikalen Stil des LINEISM erschienen. Nichts als Linien, die sich über die großformatigen Doppelseiten erstrecken. Ein überwältigender Rausch der Farben. Diese Werke sind von koloristisch ästhetischer Natur und zeigen überraschende Farbharmonien von ungeahnter Wirkung. </w:t>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 xml:space="preserve">Der Künstler An Idiot: „Mit der x-beliebigen Kombination von Farben verhält es sich wie in der Natur, wie im Leben. Wo manchmal alles passt, obwohl überhaupt nichts passt. Das ist faszinierend und funktioniert seltsamerweise in jeder Kombination.“ Der Variantenreichtum kennt auch hier keine Grenzen. Für An Idiot erfüllt sein LINEISM jedoch noch einen weiteren, übergeordneten Zweck. Seine Werke entstehen in der von ihm erfundenen digital-analogen „Nail Lacquer“-Technik zumeist auf Pappe oder in der digital-analogen Airbrush-Technik auf großformatigen Leinwänden. </w:t>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Der großformatige Kunstband</w:t>
                            </w:r>
                            <w:r>
                              <w:rPr>
                                <w:rFonts w:cs="CenturyGothic" w:ascii="Futura Book" w:hAnsi="Futura Book"/>
                                <w:b/>
                                <w:spacing w:val="4"/>
                                <w:sz w:val="20"/>
                                <w:szCs w:val="20"/>
                              </w:rPr>
                              <w:t xml:space="preserve"> „Lines &amp; Colors“</w:t>
                            </w:r>
                            <w:r>
                              <w:rPr>
                                <w:rFonts w:cs="CenturyGothic" w:ascii="Futura Book" w:hAnsi="Futura Book"/>
                                <w:spacing w:val="4"/>
                                <w:sz w:val="20"/>
                                <w:szCs w:val="20"/>
                              </w:rPr>
                              <w:t xml:space="preserve"> ist eine Inspiration für jeden eingefleischten Visualisten. Der,</w:t>
                            </w:r>
                            <w:bookmarkStart w:id="0" w:name="_GoBack"/>
                            <w:bookmarkEnd w:id="0"/>
                            <w:r>
                              <w:rPr>
                                <w:rFonts w:cs="CenturyGothic" w:ascii="Futura Book" w:hAnsi="Futura Book"/>
                                <w:spacing w:val="4"/>
                                <w:sz w:val="20"/>
                                <w:szCs w:val="20"/>
                              </w:rPr>
                              <w:t xml:space="preserve"> in der besonders hochwertigen, original „Nail Lacquer“-Technik hergestellte Schutzumschlag, macht das Buch zusätzlich zu einem haptischen Erlebnis.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wps:txbx>
                      <wps:bodyPr>
                        <a:prstTxWarp prst="textNoShape"/>
                        <a:noAutofit/>
                      </wps:bodyPr>
                    </wps:wsp>
                  </a:graphicData>
                </a:graphic>
              </wp:anchor>
            </w:drawing>
          </mc:Choice>
          <mc:Fallback>
            <w:pict>
              <v:rect id="shape_0" ID="Textfeld 7" stroked="f" style="position:absolute;margin-left:66pt;margin-top:0.05pt;width:457.45pt;height:1074.7pt;mso-position-horizontal-relative:page" wp14:anchorId="1E06202E">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r>
                        <w:rPr/>
                        <w:drawing>
                          <wp:inline distT="0" distB="635" distL="0" distR="635">
                            <wp:extent cx="3390900" cy="2628265"/>
                            <wp:effectExtent l="0" t="0" r="0" b="0"/>
                            <wp:docPr id="4"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5" descr=""/>
                                    <pic:cNvPicPr>
                                      <a:picLocks noChangeAspect="1" noChangeArrowheads="1"/>
                                    </pic:cNvPicPr>
                                  </pic:nvPicPr>
                                  <pic:blipFill>
                                    <a:blip r:embed="rId2"/>
                                    <a:stretch>
                                      <a:fillRect/>
                                    </a:stretch>
                                  </pic:blipFill>
                                  <pic:spPr bwMode="auto">
                                    <a:xfrm>
                                      <a:off x="0" y="0"/>
                                      <a:ext cx="3390900" cy="2628265"/>
                                    </a:xfrm>
                                    <a:prstGeom prst="rect">
                                      <a:avLst/>
                                    </a:prstGeom>
                                  </pic:spPr>
                                </pic:pic>
                              </a:graphicData>
                            </a:graphic>
                          </wp:inline>
                        </w:drawing>
                      </w:r>
                    </w:p>
                    <w:p>
                      <w:pPr>
                        <w:pStyle w:val="EinfAbs"/>
                        <w:tabs>
                          <w:tab w:val="right" w:pos="3980" w:leader="none"/>
                        </w:tabs>
                        <w:jc w:val="both"/>
                        <w:rPr>
                          <w:rFonts w:ascii="Futura Book" w:hAnsi="Futura Book" w:cs="CenturyGothic"/>
                          <w:b/>
                          <w:b/>
                          <w:bCs/>
                          <w:spacing w:val="4"/>
                        </w:rPr>
                      </w:pPr>
                      <w:r>
                        <w:rPr>
                          <w:rFonts w:cs="CenturyGothic" w:ascii="Futura Book" w:hAnsi="Futura Book"/>
                          <w:b/>
                          <w:bCs/>
                          <w:spacing w:val="4"/>
                        </w:rPr>
                        <w:t>Die faszinierende Wirkung farbiger Linien</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r>
                    </w:p>
                    <w:p>
                      <w:pPr>
                        <w:pStyle w:val="EinfAbs"/>
                        <w:tabs>
                          <w:tab w:val="right" w:pos="3980" w:leader="none"/>
                        </w:tabs>
                        <w:jc w:val="both"/>
                        <w:rPr>
                          <w:rFonts w:ascii="Futura Book" w:hAnsi="Futura Book" w:cs="CenturyGothic"/>
                          <w:i/>
                          <w:i/>
                          <w:spacing w:val="4"/>
                          <w:sz w:val="20"/>
                          <w:szCs w:val="20"/>
                        </w:rPr>
                      </w:pPr>
                      <w:r>
                        <w:rPr>
                          <w:rFonts w:cs="CenturyGothic" w:ascii="Futura Book" w:hAnsi="Futura Book"/>
                          <w:i/>
                          <w:spacing w:val="4"/>
                          <w:sz w:val="20"/>
                          <w:szCs w:val="20"/>
                        </w:rPr>
                        <w:t xml:space="preserve">Farbharmonien disharmonischer Farben in opulenter Fülle bietet der schwergewichtige Bildband </w:t>
                      </w:r>
                      <w:r>
                        <w:rPr>
                          <w:rFonts w:cs="CenturyGothic" w:ascii="Futura Book" w:hAnsi="Futura Book"/>
                          <w:b/>
                          <w:i/>
                          <w:spacing w:val="4"/>
                          <w:sz w:val="20"/>
                          <w:szCs w:val="20"/>
                        </w:rPr>
                        <w:t>„Lines &amp; Colors“.</w:t>
                      </w:r>
                    </w:p>
                    <w:p>
                      <w:pPr>
                        <w:pStyle w:val="EinfAbs"/>
                        <w:tabs>
                          <w:tab w:val="right" w:pos="3980" w:leader="none"/>
                        </w:tabs>
                        <w:jc w:val="both"/>
                        <w:rPr>
                          <w:rFonts w:ascii="Futura Book" w:hAnsi="Futura Book" w:cs="CenturyGothic"/>
                          <w:i/>
                          <w:i/>
                          <w:spacing w:val="4"/>
                          <w:sz w:val="20"/>
                          <w:szCs w:val="20"/>
                        </w:rPr>
                      </w:pPr>
                      <w:r>
                        <w:rPr>
                          <w:rFonts w:cs="CenturyGothic" w:ascii="Futura Book" w:hAnsi="Futura Book"/>
                          <w:i/>
                          <w:spacing w:val="4"/>
                          <w:sz w:val="20"/>
                          <w:szCs w:val="20"/>
                        </w:rPr>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 xml:space="preserve">Mit </w:t>
                      </w:r>
                      <w:r>
                        <w:rPr>
                          <w:rFonts w:cs="CenturyGothic" w:ascii="Futura Book" w:hAnsi="Futura Book"/>
                          <w:b/>
                          <w:spacing w:val="4"/>
                          <w:sz w:val="20"/>
                          <w:szCs w:val="20"/>
                        </w:rPr>
                        <w:t>Lines &amp; Colors</w:t>
                      </w:r>
                      <w:r>
                        <w:rPr>
                          <w:rFonts w:cs="CenturyGothic" w:ascii="Futura Book" w:hAnsi="Futura Book"/>
                          <w:spacing w:val="4"/>
                          <w:sz w:val="20"/>
                          <w:szCs w:val="20"/>
                        </w:rPr>
                        <w:t xml:space="preserve"> ist ein umfassendes Standardwerk über den radikalen Stil des LINEISM erschienen. Nichts als Linien, die sich über die großformatigen Doppelseiten erstrecken. Ein überwältigender Rausch der Farben. Diese Werke sind von koloristisch ästhetischer Natur und zeigen überraschende Farbharmonien von ungeahnter Wirkung. </w:t>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 xml:space="preserve">Der Künstler An Idiot: „Mit der x-beliebigen Kombination von Farben verhält es sich wie in der Natur, wie im Leben. Wo manchmal alles passt, obwohl überhaupt nichts passt. Das ist faszinierend und funktioniert seltsamerweise in jeder Kombination.“ Der Variantenreichtum kennt auch hier keine Grenzen. Für An Idiot erfüllt sein LINEISM jedoch noch einen weiteren, übergeordneten Zweck. Seine Werke entstehen in der von ihm erfundenen digital-analogen „Nail Lacquer“-Technik zumeist auf Pappe oder in der digital-analogen Airbrush-Technik auf großformatigen Leinwänden. </w:t>
                      </w:r>
                    </w:p>
                    <w:p>
                      <w:pPr>
                        <w:pStyle w:val="EinfAbs"/>
                        <w:tabs>
                          <w:tab w:val="right" w:pos="3980" w:leader="none"/>
                        </w:tabs>
                        <w:jc w:val="both"/>
                        <w:rPr>
                          <w:rFonts w:ascii="Futura Book" w:hAnsi="Futura Book" w:cs="CenturyGothic"/>
                          <w:spacing w:val="4"/>
                          <w:sz w:val="20"/>
                          <w:szCs w:val="20"/>
                        </w:rPr>
                      </w:pPr>
                      <w:r>
                        <w:rPr>
                          <w:rFonts w:cs="CenturyGothic" w:ascii="Futura Book" w:hAnsi="Futura Book"/>
                          <w:spacing w:val="4"/>
                          <w:sz w:val="20"/>
                          <w:szCs w:val="20"/>
                        </w:rPr>
                        <w:t>Der großformatige Kunstband</w:t>
                      </w:r>
                      <w:r>
                        <w:rPr>
                          <w:rFonts w:cs="CenturyGothic" w:ascii="Futura Book" w:hAnsi="Futura Book"/>
                          <w:b/>
                          <w:spacing w:val="4"/>
                          <w:sz w:val="20"/>
                          <w:szCs w:val="20"/>
                        </w:rPr>
                        <w:t xml:space="preserve"> „Lines &amp; Colors“</w:t>
                      </w:r>
                      <w:r>
                        <w:rPr>
                          <w:rFonts w:cs="CenturyGothic" w:ascii="Futura Book" w:hAnsi="Futura Book"/>
                          <w:spacing w:val="4"/>
                          <w:sz w:val="20"/>
                          <w:szCs w:val="20"/>
                        </w:rPr>
                        <w:t xml:space="preserve"> ist eine Inspiration für jeden eingefleischten Visualisten. Der,</w:t>
                      </w:r>
                      <w:bookmarkStart w:id="1" w:name="_GoBack"/>
                      <w:bookmarkEnd w:id="1"/>
                      <w:r>
                        <w:rPr>
                          <w:rFonts w:cs="CenturyGothic" w:ascii="Futura Book" w:hAnsi="Futura Book"/>
                          <w:spacing w:val="4"/>
                          <w:sz w:val="20"/>
                          <w:szCs w:val="20"/>
                        </w:rPr>
                        <w:t xml:space="preserve"> in der besonders hochwertigen, original „Nail Lacquer“-Technik hergestellte Schutzumschlag, macht das Buch zusätzlich zu einem haptischen Erlebnis.</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Über An Idiot:</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An Idiot hat viele Gesichter, stilistische Gesichter. Er war als Künstler schon mal da, wollte aber nicht mehr im immer gleichen, wiedererkennbaren Stil malen. Er vernichtete sein Gesamtwerk und verschwand für 25 Jahre, um sich dem Aufbau seiner eigenen, stilvariablen Kunstwelt zu widmen. Seit Kurzem ist er wieder da. Dieses Mal anonym. Er wählte den Künstlernamen An Idiot, um die unbeschränkte Freiheit eines Narren zu genießen. Die Natur hat mit ihrer freien, grenzenlosen Kreativität das Universum erschaffen. Für An Idiot ist die Natur die größte Künstlerin überhaupt, das Optimum der Kunst. Ihr Variantenreichtum ist sein Vorbild, um dem Kern der Kunst näher zu kommen.</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jc w:val="both"/>
                        <w:rPr/>
                      </w:pPr>
                      <w:r>
                        <w:rPr/>
                      </w:r>
                    </w:p>
                  </w:txbxContent>
                </v:textbox>
              </v:rect>
            </w:pict>
          </mc:Fallback>
        </mc:AlternateConten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Über OIO BOOKS:</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OIO Books ist ein neuer Verlag für Kunst- und Bildbände. Im Herbst 2017 startet der Verlag mit den ersten zehn Titeln. Für das Frühjahr 2018 sind bereits zwölf weitere Bildbände in Planung.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 xml:space="preserve">Der Name OIO ist Programm, denn OIO steht als Symbol für große, geöffnete Augen und für eine herausragende Visualität. Zugleich steht es für kreatives Buchdesign und opulente Ausstattung. Der Verlagsname versinnbildlicht gleichsam auch den Binärcode einer neuen zukunftsweisenden Gattung der Malerei. </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r>
    </w:p>
    <w:p>
      <w:pPr>
        <w:pStyle w:val="EinfAbs"/>
        <w:tabs>
          <w:tab w:val="right" w:pos="3980" w:leader="none"/>
        </w:tabs>
        <w:ind w:left="1560" w:hanging="0"/>
        <w:jc w:val="both"/>
        <w:rPr/>
      </w:pPr>
      <w:hyperlink r:id="rId3">
        <w:r>
          <w:rPr>
            <w:rStyle w:val="Internetverknpfung"/>
            <w:rFonts w:cs="CenturyGothic" w:ascii="Futura Book" w:hAnsi="Futura Book"/>
            <w:spacing w:val="4"/>
            <w:sz w:val="18"/>
            <w:szCs w:val="18"/>
            <w:lang w:val="en-US"/>
          </w:rPr>
          <w:t>www.oiobooks.com</w:t>
        </w:r>
      </w:hyperlink>
    </w:p>
    <w:p>
      <w:pPr>
        <w:pStyle w:val="EinfAbs"/>
        <w:tabs>
          <w:tab w:val="right" w:pos="3980" w:leader="none"/>
        </w:tabs>
        <w:ind w:left="1560" w:hanging="0"/>
        <w:jc w:val="both"/>
        <w:rPr>
          <w:rFonts w:ascii="Futura Book" w:hAnsi="Futura Book" w:cs="CenturyGothic"/>
          <w:spacing w:val="4"/>
          <w:sz w:val="18"/>
          <w:szCs w:val="18"/>
          <w:lang w:val="en-US"/>
        </w:rPr>
      </w:pPr>
      <w:r>
        <w:rPr>
          <w:rFonts w:cs="CenturyGothic" w:ascii="Futura Book" w:hAnsi="Futura Book"/>
          <w:spacing w:val="4"/>
          <w:sz w:val="18"/>
          <w:szCs w:val="18"/>
          <w:lang w:val="en-US"/>
        </w:rPr>
      </w:r>
    </w:p>
    <w:p>
      <w:pPr>
        <w:pStyle w:val="EinfAbs"/>
        <w:tabs>
          <w:tab w:val="right" w:pos="3980" w:leader="none"/>
          <w:tab w:val="left" w:pos="5954" w:leader="none"/>
          <w:tab w:val="left" w:pos="10425" w:leader="none"/>
        </w:tabs>
        <w:ind w:left="1560" w:hanging="0"/>
        <w:jc w:val="both"/>
        <w:rPr>
          <w:rFonts w:ascii="Futura Book" w:hAnsi="Futura Book" w:cs="CenturyGothic"/>
          <w:spacing w:val="4"/>
          <w:sz w:val="18"/>
          <w:szCs w:val="18"/>
          <w:lang w:val="en-US"/>
        </w:rPr>
      </w:pPr>
      <w:r>
        <w:rPr/>
        <w:drawing>
          <wp:inline distT="0" distB="8255" distL="0" distR="0">
            <wp:extent cx="1983105" cy="2926080"/>
            <wp:effectExtent l="0" t="0" r="0" b="0"/>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4"/>
                    <a:stretch>
                      <a:fillRect/>
                    </a:stretch>
                  </pic:blipFill>
                  <pic:spPr bwMode="auto">
                    <a:xfrm>
                      <a:off x="0" y="0"/>
                      <a:ext cx="1983105" cy="2926080"/>
                    </a:xfrm>
                    <a:prstGeom prst="rect">
                      <a:avLst/>
                    </a:prstGeom>
                  </pic:spPr>
                </pic:pic>
              </a:graphicData>
            </a:graphic>
          </wp:inline>
        </w:drawing>
      </w:r>
      <w:r>
        <w:rPr>
          <w:lang w:val="en-US"/>
        </w:rPr>
        <w:t xml:space="preserve">                      </w:t>
      </w:r>
      <w:r>
        <w:rPr>
          <w:rFonts w:cs="CenturyGothic" w:ascii="Futura Book" w:hAnsi="Futura Book"/>
          <w:spacing w:val="4"/>
          <w:sz w:val="18"/>
          <w:szCs w:val="18"/>
          <w:lang w:val="en-US"/>
        </w:rPr>
        <w:t xml:space="preserve">  </w:t>
      </w:r>
      <w:r>
        <w:rPr>
          <w:rFonts w:cs="CenturyGothic" w:ascii="Futura Book" w:hAnsi="Futura Book"/>
          <w:spacing w:val="4"/>
          <w:sz w:val="18"/>
          <w:szCs w:val="18"/>
          <w:lang w:val="en-US"/>
        </w:rPr>
        <w:drawing>
          <wp:inline distT="0" distB="1270" distL="0" distR="8255">
            <wp:extent cx="1897380" cy="2913380"/>
            <wp:effectExtent l="0" t="0" r="0" b="0"/>
            <wp:docPr id="6"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9" descr=""/>
                    <pic:cNvPicPr>
                      <a:picLocks noChangeAspect="1" noChangeArrowheads="1"/>
                    </pic:cNvPicPr>
                  </pic:nvPicPr>
                  <pic:blipFill>
                    <a:blip r:embed="rId5"/>
                    <a:stretch>
                      <a:fillRect/>
                    </a:stretch>
                  </pic:blipFill>
                  <pic:spPr bwMode="auto">
                    <a:xfrm>
                      <a:off x="0" y="0"/>
                      <a:ext cx="1897380" cy="2913380"/>
                    </a:xfrm>
                    <a:prstGeom prst="rect">
                      <a:avLst/>
                    </a:prstGeom>
                  </pic:spPr>
                </pic:pic>
              </a:graphicData>
            </a:graphic>
          </wp:inline>
        </w:drawing>
      </w:r>
      <w:r>
        <w:rPr>
          <w:rFonts w:cs="CenturyGothic" w:ascii="Futura Book" w:hAnsi="Futura Book"/>
          <w:spacing w:val="4"/>
          <w:sz w:val="18"/>
          <w:szCs w:val="18"/>
          <w:lang w:val="en-US"/>
        </w:rPr>
        <w:tab/>
      </w:r>
    </w:p>
    <w:p>
      <w:pPr>
        <w:pStyle w:val="EinfAbs"/>
        <w:tabs>
          <w:tab w:val="right" w:pos="3980" w:leader="none"/>
        </w:tabs>
        <w:ind w:left="1560" w:hanging="0"/>
        <w:jc w:val="both"/>
        <w:rPr>
          <w:rFonts w:ascii="Futura Book" w:hAnsi="Futura Book" w:cs="CenturyGothic"/>
          <w:b/>
          <w:b/>
          <w:spacing w:val="4"/>
          <w:sz w:val="20"/>
          <w:szCs w:val="20"/>
        </w:rPr>
      </w:pPr>
      <w:r>
        <w:rPr>
          <w:rFonts w:cs="CenturyGothic" w:ascii="Futura Book" w:hAnsi="Futura Book"/>
          <w:b/>
          <w:spacing w:val="4"/>
          <w:sz w:val="20"/>
          <w:szCs w:val="20"/>
        </w:rPr>
      </w:r>
    </w:p>
    <w:p>
      <w:pPr>
        <w:pStyle w:val="EinfAbs"/>
        <w:tabs>
          <w:tab w:val="right" w:pos="3980" w:leader="none"/>
        </w:tabs>
        <w:ind w:left="1560" w:hanging="0"/>
        <w:jc w:val="both"/>
        <w:rPr>
          <w:rFonts w:ascii="Futura Book" w:hAnsi="Futura Book" w:cs="CenturyGothic"/>
          <w:b/>
          <w:b/>
          <w:spacing w:val="4"/>
          <w:sz w:val="20"/>
          <w:szCs w:val="20"/>
          <w:lang w:val="en-US"/>
        </w:rPr>
      </w:pPr>
      <w:r>
        <w:rPr>
          <w:rFonts w:cs="CenturyGothic" w:ascii="Futura Book" w:hAnsi="Futura Book"/>
          <w:b/>
          <w:spacing w:val="4"/>
          <w:sz w:val="20"/>
          <w:szCs w:val="20"/>
          <w:lang w:val="en-US"/>
        </w:rPr>
        <w:t>Lines &amp; Colors</w:t>
      </w:r>
    </w:p>
    <w:p>
      <w:pPr>
        <w:pStyle w:val="EinfAbs"/>
        <w:tabs>
          <w:tab w:val="right" w:pos="3980" w:leader="none"/>
        </w:tabs>
        <w:ind w:left="1560" w:hanging="0"/>
        <w:jc w:val="both"/>
        <w:rPr>
          <w:rFonts w:ascii="Futura Book" w:hAnsi="Futura Book" w:cs="CenturyGothic"/>
          <w:spacing w:val="4"/>
          <w:sz w:val="18"/>
          <w:szCs w:val="18"/>
          <w:lang w:val="en-US"/>
        </w:rPr>
      </w:pPr>
      <w:r>
        <w:rPr>
          <w:rFonts w:cs="CenturyGothic" w:ascii="Futura Book" w:hAnsi="Futura Book"/>
          <w:spacing w:val="4"/>
          <w:sz w:val="18"/>
          <w:szCs w:val="18"/>
          <w:lang w:val="en-US"/>
        </w:rPr>
        <w:t>An Idiot</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Hardcover mit 3D-lackiertem Schutzumschlag</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24 x 34 cm, 240 Abbildungen in Farbe</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304 Seiten</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ISBN: 978-3-03889-010-2</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120 € [D] 123,40 €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Subskriptionspreis bis 30. Januar 2018</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99 € [D] 101,80 € [A]</w:t>
      </w:r>
    </w:p>
    <w:p>
      <w:pPr>
        <w:pStyle w:val="EinfAbs"/>
        <w:tabs>
          <w:tab w:val="right" w:pos="3980" w:leader="none"/>
        </w:tabs>
        <w:ind w:left="1560" w:hanging="0"/>
        <w:jc w:val="both"/>
        <w:rPr>
          <w:rFonts w:ascii="Futura Book" w:hAnsi="Futura Book" w:cs="CenturyGothic"/>
          <w:spacing w:val="4"/>
          <w:sz w:val="18"/>
          <w:szCs w:val="18"/>
        </w:rPr>
      </w:pPr>
      <w:r>
        <w:rPr>
          <w:rFonts w:cs="CenturyGothic" w:ascii="Futura Book" w:hAnsi="Futura Book"/>
          <w:spacing w:val="4"/>
          <w:sz w:val="18"/>
          <w:szCs w:val="18"/>
        </w:rPr>
        <w:t>Oktober 2017</w:t>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ind w:left="1560" w:hanging="0"/>
        <w:jc w:val="both"/>
        <w:rPr>
          <w:rFonts w:ascii="Futura Book" w:hAnsi="Futura Book" w:cs="CenturyGothic"/>
          <w:spacing w:val="4"/>
          <w:sz w:val="18"/>
          <w:szCs w:val="18"/>
          <w:u w:val="single"/>
        </w:rPr>
      </w:pPr>
      <w:r>
        <w:rPr>
          <w:rFonts w:cs="CenturyGothic" w:ascii="Futura Book" w:hAnsi="Futura Book"/>
          <w:spacing w:val="4"/>
          <w:sz w:val="18"/>
          <w:szCs w:val="18"/>
          <w:u w:val="single"/>
        </w:rPr>
        <w:t>Für Presseinformationen, Interviewanfragen und Bildmaterial:</w:t>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r>
    </w:p>
    <w:p>
      <w:pPr>
        <w:pStyle w:val="EinfAbs"/>
        <w:tabs>
          <w:tab w:val="right" w:pos="3980" w:leader="none"/>
        </w:tabs>
        <w:ind w:left="1560" w:hanging="0"/>
        <w:rPr>
          <w:rFonts w:ascii="Futura Book" w:hAnsi="Futura Book" w:cs="CenturyGothic"/>
          <w:spacing w:val="4"/>
          <w:sz w:val="16"/>
          <w:szCs w:val="16"/>
        </w:rPr>
      </w:pPr>
      <w:r>
        <w:rPr>
          <w:rFonts w:cs="CenturyGothic" w:ascii="Futura Book" w:hAnsi="Futura Book"/>
          <w:spacing w:val="4"/>
          <w:sz w:val="16"/>
          <w:szCs w:val="16"/>
        </w:rPr>
        <w:t>OIO BOOKS</w:t>
      </w:r>
    </w:p>
    <w:p>
      <w:pPr>
        <w:pStyle w:val="EinfAbs"/>
        <w:tabs>
          <w:tab w:val="right" w:pos="3980" w:leader="none"/>
        </w:tabs>
        <w:ind w:left="1560" w:hanging="0"/>
        <w:rPr>
          <w:rFonts w:ascii="Futura Book" w:hAnsi="Futura Book" w:cs="CenturyGothic"/>
          <w:spacing w:val="4"/>
          <w:sz w:val="16"/>
          <w:szCs w:val="16"/>
        </w:rPr>
      </w:pPr>
      <w:r>
        <w:rPr/>
      </w:r>
    </w:p>
    <w:p>
      <w:pPr>
        <w:pStyle w:val="Normal"/>
        <w:ind w:left="1560" w:hanging="0"/>
        <w:rPr/>
      </w:pPr>
      <w:r>
        <w:rPr/>
      </w:r>
    </w:p>
    <w:sectPr>
      <w:headerReference w:type="default" r:id="rId6"/>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 w:name="CenturyGothic">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2540" distL="0" distR="9525">
          <wp:extent cx="2333625" cy="416560"/>
          <wp:effectExtent l="0" t="0" r="0" b="0"/>
          <wp:docPr id="7" name="Bild1" descr="C:\Users\Becker\AppData\Local\Temp\OIOBOOK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C:\Users\Becker\AppData\Local\Temp\OIOBOOKS LOGO-1.png"/>
                  <pic:cNvPicPr>
                    <a:picLocks noChangeAspect="1" noChangeArrowheads="1"/>
                  </pic:cNvPicPr>
                </pic:nvPicPr>
                <pic:blipFill>
                  <a:blip r:embed="rId1"/>
                  <a:stretch>
                    <a:fillRect/>
                  </a:stretch>
                </pic:blipFill>
                <pic:spPr bwMode="auto">
                  <a:xfrm>
                    <a:off x="0" y="0"/>
                    <a:ext cx="2333625" cy="416560"/>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character" w:styleId="UnresolvedMention" w:customStyle="1">
    <w:name w:val="Unresolved Mention"/>
    <w:basedOn w:val="DefaultParagraphFont"/>
    <w:uiPriority w:val="99"/>
    <w:semiHidden/>
    <w:unhideWhenUsed/>
    <w:qFormat/>
    <w:rsid w:val="00e17faf"/>
    <w:rPr>
      <w:color w:val="808080"/>
      <w:shd w:fill="E6E6E6" w:val="clear"/>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oiobooks.com/"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4BC7E-FE0F-446D-AC5C-00977E2C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LibreOffice/5.4.6.2$Windows_X86_64 LibreOffice_project/4014ce260a04f1026ba855d3b8d91541c224eab8</Application>
  <Pages>2</Pages>
  <Words>403</Words>
  <Characters>2450</Characters>
  <CharactersWithSpaces>2857</CharactersWithSpaces>
  <Paragraphs>27</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2017-10-27T09:43:00Z</dcterms:created>
  <dc:creator>Stefanie Geisberger</dc:creator>
  <dc:description/>
  <dc:language>de-AT</dc:language>
  <cp:lastModifiedBy/>
  <cp:lastPrinted>2017-10-27T10:58:00Z</cp:lastPrinted>
  <dcterms:modified xsi:type="dcterms:W3CDTF">2018-05-18T16:02:07Z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